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Garamond" w:cs="Garamond" w:eastAsia="Garamond" w:hAnsi="Garamond"/>
          <w:color w:val="000000"/>
        </w:rPr>
      </w:pPr>
      <w:r w:rsidDel="00000000" w:rsidR="00000000" w:rsidRPr="00000000">
        <w:rPr>
          <w:rFonts w:ascii="Garamond" w:cs="Garamond" w:eastAsia="Garamond" w:hAnsi="Garamond"/>
          <w:color w:val="000000"/>
          <w:highlight w:val="yellow"/>
          <w:rtl w:val="0"/>
        </w:rPr>
        <w:t xml:space="preserve">… intestazione scuola …</w:t>
      </w:r>
      <w:r w:rsidDel="00000000" w:rsidR="00000000" w:rsidRPr="00000000">
        <w:rPr>
          <w:rtl w:val="0"/>
        </w:rPr>
      </w:r>
    </w:p>
    <w:p w:rsidR="00000000" w:rsidDel="00000000" w:rsidP="00000000" w:rsidRDefault="00000000" w:rsidRPr="00000000" w14:paraId="00000002">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3">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4">
      <w:pPr>
        <w:spacing w:after="0" w:lineRule="auto"/>
        <w:ind w:left="5664"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Ministero dell’Istruzione e del Merito</w:t>
      </w:r>
    </w:p>
    <w:p w:rsidR="00000000" w:rsidDel="00000000" w:rsidP="00000000" w:rsidRDefault="00000000" w:rsidRPr="00000000" w14:paraId="00000005">
      <w:pPr>
        <w:spacing w:after="0" w:lineRule="auto"/>
        <w:ind w:left="5664"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Dipartimento per le risorse umane, finanziarie e strumentali</w:t>
      </w:r>
    </w:p>
    <w:p w:rsidR="00000000" w:rsidDel="00000000" w:rsidP="00000000" w:rsidRDefault="00000000" w:rsidRPr="00000000" w14:paraId="00000006">
      <w:pPr>
        <w:spacing w:after="0" w:lineRule="auto"/>
        <w:ind w:left="5664" w:firstLine="0"/>
        <w:rPr>
          <w:rFonts w:ascii="Garamond" w:cs="Garamond" w:eastAsia="Garamond" w:hAnsi="Garamond"/>
          <w:color w:val="000000"/>
        </w:rPr>
      </w:pPr>
      <w:hyperlink r:id="rId6">
        <w:r w:rsidDel="00000000" w:rsidR="00000000" w:rsidRPr="00000000">
          <w:rPr>
            <w:rFonts w:ascii="Garamond" w:cs="Garamond" w:eastAsia="Garamond" w:hAnsi="Garamond"/>
            <w:color w:val="0000ff"/>
            <w:u w:val="single"/>
            <w:rtl w:val="0"/>
          </w:rPr>
          <w:t xml:space="preserve">dppr@postacert.istruzione.it</w:t>
        </w:r>
      </w:hyperlink>
      <w:r w:rsidDel="00000000" w:rsidR="00000000" w:rsidRPr="00000000">
        <w:rPr>
          <w:rtl w:val="0"/>
        </w:rPr>
      </w:r>
    </w:p>
    <w:p w:rsidR="00000000" w:rsidDel="00000000" w:rsidP="00000000" w:rsidRDefault="00000000" w:rsidRPr="00000000" w14:paraId="00000007">
      <w:pPr>
        <w:spacing w:after="0" w:lineRule="auto"/>
        <w:ind w:left="4956" w:firstLine="707.9999999999995"/>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8">
      <w:pPr>
        <w:spacing w:after="0" w:lineRule="auto"/>
        <w:ind w:left="4956" w:firstLine="707.9999999999995"/>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U.S.R. per la PUGLIA</w:t>
      </w:r>
    </w:p>
    <w:p w:rsidR="00000000" w:rsidDel="00000000" w:rsidP="00000000" w:rsidRDefault="00000000" w:rsidRPr="00000000" w14:paraId="00000009">
      <w:pPr>
        <w:spacing w:after="0" w:lineRule="auto"/>
        <w:ind w:left="5664"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A.T. di Bari</w:t>
      </w:r>
    </w:p>
    <w:p w:rsidR="00000000" w:rsidDel="00000000" w:rsidP="00000000" w:rsidRDefault="00000000" w:rsidRPr="00000000" w14:paraId="0000000A">
      <w:pPr>
        <w:spacing w:after="0" w:lineRule="auto"/>
        <w:ind w:left="5664" w:firstLine="0"/>
        <w:rPr>
          <w:rFonts w:ascii="Garamond" w:cs="Garamond" w:eastAsia="Garamond" w:hAnsi="Garamond"/>
          <w:color w:val="000000"/>
        </w:rPr>
      </w:pPr>
      <w:hyperlink r:id="rId7">
        <w:r w:rsidDel="00000000" w:rsidR="00000000" w:rsidRPr="00000000">
          <w:rPr>
            <w:rFonts w:ascii="Garamond" w:cs="Garamond" w:eastAsia="Garamond" w:hAnsi="Garamond"/>
            <w:color w:val="0000ff"/>
            <w:u w:val="single"/>
            <w:rtl w:val="0"/>
          </w:rPr>
          <w:t xml:space="preserve">uspba@postacert.istruzione.it</w:t>
        </w:r>
      </w:hyperlink>
      <w:r w:rsidDel="00000000" w:rsidR="00000000" w:rsidRPr="00000000">
        <w:rPr>
          <w:rtl w:val="0"/>
        </w:rPr>
      </w:r>
    </w:p>
    <w:p w:rsidR="00000000" w:rsidDel="00000000" w:rsidP="00000000" w:rsidRDefault="00000000" w:rsidRPr="00000000" w14:paraId="0000000B">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C">
      <w:pPr>
        <w:spacing w:after="0" w:lineRule="auto"/>
        <w:ind w:left="5664" w:firstLine="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U.S.R. per la PUGLIA</w:t>
      </w:r>
    </w:p>
    <w:p w:rsidR="00000000" w:rsidDel="00000000" w:rsidP="00000000" w:rsidRDefault="00000000" w:rsidRPr="00000000" w14:paraId="0000000D">
      <w:pPr>
        <w:spacing w:after="0" w:lineRule="auto"/>
        <w:ind w:left="5664" w:firstLine="0"/>
        <w:rPr>
          <w:rFonts w:ascii="Garamond" w:cs="Garamond" w:eastAsia="Garamond" w:hAnsi="Garamond"/>
          <w:color w:val="000000"/>
        </w:rPr>
      </w:pPr>
      <w:hyperlink r:id="rId8">
        <w:r w:rsidDel="00000000" w:rsidR="00000000" w:rsidRPr="00000000">
          <w:rPr>
            <w:rFonts w:ascii="Garamond" w:cs="Garamond" w:eastAsia="Garamond" w:hAnsi="Garamond"/>
            <w:color w:val="0000ff"/>
            <w:u w:val="single"/>
            <w:rtl w:val="0"/>
          </w:rPr>
          <w:t xml:space="preserve">drpu@postacert.istruzione.it</w:t>
        </w:r>
      </w:hyperlink>
      <w:r w:rsidDel="00000000" w:rsidR="00000000" w:rsidRPr="00000000">
        <w:rPr>
          <w:rtl w:val="0"/>
        </w:rPr>
      </w:r>
    </w:p>
    <w:p w:rsidR="00000000" w:rsidDel="00000000" w:rsidP="00000000" w:rsidRDefault="00000000" w:rsidRPr="00000000" w14:paraId="0000000E">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F">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0">
      <w:pPr>
        <w:spacing w:after="0" w:lineRule="auto"/>
        <w:ind w:left="5664"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1">
      <w:pPr>
        <w:spacing w:after="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2">
      <w:pPr>
        <w:spacing w:after="0" w:lineRule="auto"/>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OGGETTO: URGENTE – Richiesta revisione prezzi convenzione Consip - ditta DUSSMANN SERVICE S.R.L. </w:t>
      </w:r>
    </w:p>
    <w:p w:rsidR="00000000" w:rsidDel="00000000" w:rsidP="00000000" w:rsidRDefault="00000000" w:rsidRPr="00000000" w14:paraId="00000013">
      <w:pPr>
        <w:spacing w:after="0" w:lineRule="auto"/>
        <w:jc w:val="cente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4">
      <w:pPr>
        <w:spacing w:after="0" w:lineRule="auto"/>
        <w:ind w:left="2832" w:firstLine="708.0000000000001"/>
        <w:rPr>
          <w:color w:val="000000"/>
        </w:rPr>
      </w:pPr>
      <w:r w:rsidDel="00000000" w:rsidR="00000000" w:rsidRPr="00000000">
        <w:rPr>
          <w:rtl w:val="0"/>
        </w:rPr>
      </w:r>
    </w:p>
    <w:p w:rsidR="00000000" w:rsidDel="00000000" w:rsidP="00000000" w:rsidRDefault="00000000" w:rsidRPr="00000000" w14:paraId="00000015">
      <w:pPr>
        <w:spacing w:after="0" w:lineRule="auto"/>
        <w:ind w:firstLine="70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Spett.le Ministero dell’Istruzione e del Merito,</w:t>
      </w:r>
    </w:p>
    <w:p w:rsidR="00000000" w:rsidDel="00000000" w:rsidP="00000000" w:rsidRDefault="00000000" w:rsidRPr="00000000" w14:paraId="00000016">
      <w:pPr>
        <w:spacing w:after="0" w:lineRule="auto"/>
        <w:ind w:firstLine="70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con la presente si informa che la ditta DUSSMANN ha emesso n. 2 fatture per revisione prezzi relativamente all’affidamento dei servizi di pulizia ed altri servizi tesi al mantenimento del decoro e della funzionalità degli immobili, in applicazione della convenzione tra Consip S.p.A. e Dussmann Service S.r.l. del 2013 e in attuazione della quale è stato stipulato il contratto con il nostro istituto.</w:t>
      </w:r>
    </w:p>
    <w:p w:rsidR="00000000" w:rsidDel="00000000" w:rsidP="00000000" w:rsidRDefault="00000000" w:rsidRPr="00000000" w14:paraId="00000017">
      <w:pPr>
        <w:spacing w:after="0" w:lineRule="auto"/>
        <w:ind w:firstLine="70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In particolare la ditta Dussmann S.r.l. chiede il riconoscimento della revisione prezzi secondo le modalità previste espressamente all’art. 9.4 del Capitolato Tecnico che testualmente recita:</w:t>
      </w:r>
    </w:p>
    <w:p w:rsidR="00000000" w:rsidDel="00000000" w:rsidP="00000000" w:rsidRDefault="00000000" w:rsidRPr="00000000" w14:paraId="00000018">
      <w:pPr>
        <w:spacing w:after="0" w:lineRule="auto"/>
        <w:ind w:firstLine="708"/>
        <w:jc w:val="both"/>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“9.4.AGGIORNAMENTO DEI PREZZI</w:t>
      </w:r>
    </w:p>
    <w:p w:rsidR="00000000" w:rsidDel="00000000" w:rsidP="00000000" w:rsidRDefault="00000000" w:rsidRPr="00000000" w14:paraId="00000019">
      <w:pPr>
        <w:spacing w:after="0" w:lineRule="auto"/>
        <w:ind w:firstLine="708"/>
        <w:jc w:val="both"/>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La validità di tali prezzi al netto del ribasso è, per le attività a canone, annuale. Ciò significa che annualmente verrà applicato l’aggiornamento del canone in misura pari al 100% della variazione, accertata dall’ISTAT, dell’indice dei prezzi al consumo per le famiglie di operai ed impiegati (FOI – nella versione che esclude il calcolo dei tabacchi), verificatesi nell’anno precedente. Il primo aggiornamento verrà effettuato, previa formale comunicazione del Fornitore all’Amministrazione Contraente, dopo 12 mesi dalla stipula dell’Ordinativo Principale di Fornitura.</w:t>
      </w:r>
    </w:p>
    <w:p w:rsidR="00000000" w:rsidDel="00000000" w:rsidP="00000000" w:rsidRDefault="00000000" w:rsidRPr="00000000" w14:paraId="0000001A">
      <w:pPr>
        <w:spacing w:after="0" w:lineRule="auto"/>
        <w:ind w:firstLine="708"/>
        <w:jc w:val="both"/>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Relativamente ai servizi/attività a richiesta, la validità dei prezzi sarà connessa con la validità degli elenchi cui si riferiscono.”</w:t>
      </w:r>
    </w:p>
    <w:p w:rsidR="00000000" w:rsidDel="00000000" w:rsidP="00000000" w:rsidRDefault="00000000" w:rsidRPr="00000000" w14:paraId="0000001B">
      <w:pPr>
        <w:ind w:firstLine="70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Si informa, inoltre, che la ditta Dussmann S.r.l. ha già emesso le seguenti fatture elettroniche nei confronti di questo istituto e in particolare: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Fattura n. _______ del __________ pari a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_________ iva compresa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relativa ai servizi di pulizia mensili;</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Fattura n. ___________ del _______ pari a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__________ iva compresa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relativa ai servizi di decoro della scuola (scuole belle);</w:t>
      </w:r>
    </w:p>
    <w:p w:rsidR="00000000" w:rsidDel="00000000" w:rsidP="00000000" w:rsidRDefault="00000000" w:rsidRPr="00000000" w14:paraId="0000001E">
      <w:pPr>
        <w:jc w:val="both"/>
        <w:rPr>
          <w:rFonts w:ascii="Garamond" w:cs="Garamond" w:eastAsia="Garamond" w:hAnsi="Garamond"/>
          <w:b w:val="1"/>
          <w:color w:val="000000"/>
        </w:rPr>
      </w:pPr>
      <w:r w:rsidDel="00000000" w:rsidR="00000000" w:rsidRPr="00000000">
        <w:rPr>
          <w:rFonts w:ascii="Garamond" w:cs="Garamond" w:eastAsia="Garamond" w:hAnsi="Garamond"/>
          <w:color w:val="000000"/>
          <w:rtl w:val="0"/>
        </w:rPr>
        <w:t xml:space="preserve">per un totale complessivo pari a € </w:t>
      </w:r>
      <w:r w:rsidDel="00000000" w:rsidR="00000000" w:rsidRPr="00000000">
        <w:rPr>
          <w:rFonts w:ascii="Garamond" w:cs="Garamond" w:eastAsia="Garamond" w:hAnsi="Garamond"/>
          <w:b w:val="1"/>
          <w:color w:val="000000"/>
          <w:rtl w:val="0"/>
        </w:rPr>
        <w:t xml:space="preserve">________ iva compresa.</w:t>
      </w:r>
    </w:p>
    <w:p w:rsidR="00000000" w:rsidDel="00000000" w:rsidP="00000000" w:rsidRDefault="00000000" w:rsidRPr="00000000" w14:paraId="0000001F">
      <w:pPr>
        <w:jc w:val="both"/>
        <w:rPr>
          <w:rFonts w:ascii="Garamond" w:cs="Garamond" w:eastAsia="Garamond" w:hAnsi="Garamond"/>
          <w:color w:val="000000"/>
        </w:rPr>
      </w:pPr>
      <w:r w:rsidDel="00000000" w:rsidR="00000000" w:rsidRPr="00000000">
        <w:rPr>
          <w:rFonts w:ascii="Garamond" w:cs="Garamond" w:eastAsia="Garamond" w:hAnsi="Garamond"/>
          <w:b w:val="1"/>
          <w:color w:val="000000"/>
          <w:rtl w:val="0"/>
        </w:rPr>
        <w:tab/>
      </w:r>
      <w:r w:rsidDel="00000000" w:rsidR="00000000" w:rsidRPr="00000000">
        <w:rPr>
          <w:rFonts w:ascii="Garamond" w:cs="Garamond" w:eastAsia="Garamond" w:hAnsi="Garamond"/>
          <w:color w:val="000000"/>
          <w:rtl w:val="0"/>
        </w:rPr>
        <w:t xml:space="preserve">Considerate, pertanto, le suddette richieste avanzate dalla ditta Dussmann S.r.l., si chiede a codesto spett.le Ministero dell’Istruzione e del Merito:</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 le suddette richieste avanzate dalla ditta sono legittime;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Qualora le suddette richieste risultassero dovute, si chiede il finanziamento dell’importo di € _________ al fine di ottemperare al pagamento delle suddette fatture. </w:t>
      </w:r>
    </w:p>
    <w:p w:rsidR="00000000" w:rsidDel="00000000" w:rsidP="00000000" w:rsidRDefault="00000000" w:rsidRPr="00000000" w14:paraId="00000022">
      <w:pPr>
        <w:ind w:left="360" w:firstLine="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Nelle more di un vostro riscontro si informa che le suddette fatture saranno rifiutate nel sistema SIDI.</w:t>
      </w:r>
    </w:p>
    <w:p w:rsidR="00000000" w:rsidDel="00000000" w:rsidP="00000000" w:rsidRDefault="00000000" w:rsidRPr="00000000" w14:paraId="00000023">
      <w:pPr>
        <w:ind w:left="360" w:firstLine="348"/>
        <w:jc w:val="both"/>
        <w:rPr>
          <w:rFonts w:ascii="Garamond" w:cs="Garamond" w:eastAsia="Garamond" w:hAnsi="Garamond"/>
          <w:color w:val="000000"/>
        </w:rPr>
      </w:pPr>
      <w:bookmarkStart w:colFirst="0" w:colLast="0" w:name="_gjdgxs" w:id="0"/>
      <w:bookmarkEnd w:id="0"/>
      <w:r w:rsidDel="00000000" w:rsidR="00000000" w:rsidRPr="00000000">
        <w:rPr>
          <w:rFonts w:ascii="Garamond" w:cs="Garamond" w:eastAsia="Garamond" w:hAnsi="Garamond"/>
          <w:color w:val="000000"/>
          <w:rtl w:val="0"/>
        </w:rPr>
        <w:t xml:space="preserve">Si coglie l’occasione per segnalare che questo istituto sta </w:t>
      </w:r>
      <w:r w:rsidDel="00000000" w:rsidR="00000000" w:rsidRPr="00000000">
        <w:rPr>
          <w:rFonts w:ascii="Garamond" w:cs="Garamond" w:eastAsia="Garamond" w:hAnsi="Garamond"/>
          <w:i w:val="1"/>
          <w:color w:val="000000"/>
          <w:rtl w:val="0"/>
        </w:rPr>
        <w:t xml:space="preserve">già provvedendo/ha provveduto</w:t>
      </w:r>
      <w:r w:rsidDel="00000000" w:rsidR="00000000" w:rsidRPr="00000000">
        <w:rPr>
          <w:rFonts w:ascii="Garamond" w:cs="Garamond" w:eastAsia="Garamond" w:hAnsi="Garamond"/>
          <w:color w:val="000000"/>
          <w:rtl w:val="0"/>
        </w:rPr>
        <w:t xml:space="preserve"> ad anticipare il pagamento per interessi di mora a seguito di </w:t>
      </w:r>
      <w:r w:rsidDel="00000000" w:rsidR="00000000" w:rsidRPr="00000000">
        <w:rPr>
          <w:rFonts w:ascii="Garamond" w:cs="Garamond" w:eastAsia="Garamond" w:hAnsi="Garamond"/>
          <w:i w:val="1"/>
          <w:color w:val="000000"/>
          <w:rtl w:val="0"/>
        </w:rPr>
        <w:t xml:space="preserve">fatture</w:t>
      </w:r>
      <w:r w:rsidDel="00000000" w:rsidR="00000000" w:rsidRPr="00000000">
        <w:rPr>
          <w:rFonts w:ascii="Garamond" w:cs="Garamond" w:eastAsia="Garamond" w:hAnsi="Garamond"/>
          <w:color w:val="000000"/>
          <w:rtl w:val="0"/>
        </w:rPr>
        <w:t xml:space="preserve">/</w:t>
      </w:r>
      <w:r w:rsidDel="00000000" w:rsidR="00000000" w:rsidRPr="00000000">
        <w:rPr>
          <w:rFonts w:ascii="Garamond" w:cs="Garamond" w:eastAsia="Garamond" w:hAnsi="Garamond"/>
          <w:i w:val="1"/>
          <w:color w:val="000000"/>
          <w:rtl w:val="0"/>
        </w:rPr>
        <w:t xml:space="preserve">decreto ingiuntivo</w:t>
      </w:r>
      <w:r w:rsidDel="00000000" w:rsidR="00000000" w:rsidRPr="00000000">
        <w:rPr>
          <w:rFonts w:ascii="Garamond" w:cs="Garamond" w:eastAsia="Garamond" w:hAnsi="Garamond"/>
          <w:color w:val="000000"/>
          <w:rtl w:val="0"/>
        </w:rPr>
        <w:t xml:space="preserve"> della ditta Dussmann S.r.l. per complessivi € </w:t>
      </w:r>
      <w:r w:rsidDel="00000000" w:rsidR="00000000" w:rsidRPr="00000000">
        <w:rPr>
          <w:rFonts w:ascii="Garamond" w:cs="Garamond" w:eastAsia="Garamond" w:hAnsi="Garamond"/>
          <w:b w:val="1"/>
          <w:color w:val="000000"/>
          <w:rtl w:val="0"/>
        </w:rPr>
        <w:t xml:space="preserve">_______</w:t>
      </w:r>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24">
      <w:pPr>
        <w:ind w:left="360" w:firstLine="34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 Si fa presente che, come da informazioni ricevute da altre scuole, l’Avvocatura di Stato di Bari si è già espressa suggerendo di non procedere all’impugnazione del decreto ingiuntivo ma di ottemperare al pagamento. </w:t>
      </w:r>
    </w:p>
    <w:p w:rsidR="00000000" w:rsidDel="00000000" w:rsidP="00000000" w:rsidRDefault="00000000" w:rsidRPr="00000000" w14:paraId="00000025">
      <w:pPr>
        <w:ind w:left="360" w:firstLine="348"/>
        <w:jc w:val="both"/>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Restiamo in attesa, pertanto, anche del finanziamento relativo alle somme per interessi di mora in quanto questo istituto, a seguito del pagamento di dette somme, non sarà in grado di garantire il regolare funzionamento dell’istituzione scolastica.</w:t>
      </w:r>
    </w:p>
    <w:p w:rsidR="00000000" w:rsidDel="00000000" w:rsidP="00000000" w:rsidRDefault="00000000" w:rsidRPr="00000000" w14:paraId="00000026">
      <w:pPr>
        <w:ind w:left="360" w:firstLine="348"/>
        <w:jc w:val="both"/>
        <w:rPr>
          <w:rFonts w:ascii="Garamond" w:cs="Garamond" w:eastAsia="Garamond" w:hAnsi="Garamond"/>
          <w:b w:val="1"/>
        </w:rPr>
      </w:pPr>
      <w:r w:rsidDel="00000000" w:rsidR="00000000" w:rsidRPr="00000000">
        <w:rPr>
          <w:rFonts w:ascii="Garamond" w:cs="Garamond" w:eastAsia="Garamond" w:hAnsi="Garamond"/>
          <w:b w:val="1"/>
          <w:rtl w:val="0"/>
        </w:rPr>
        <w:t xml:space="preserve">Da ultimo si chiede, nelle more, di  diffidare la Dussmann srl dall' intraprendere azioni esecutive in danno della scuola.</w:t>
      </w:r>
    </w:p>
    <w:p w:rsidR="00000000" w:rsidDel="00000000" w:rsidP="00000000" w:rsidRDefault="00000000" w:rsidRPr="00000000" w14:paraId="00000027">
      <w:pPr>
        <w:ind w:left="360" w:firstLine="34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Nell’attesa di vostro urgente riscontro, si porgono distinti saluti.</w:t>
      </w:r>
    </w:p>
    <w:p w:rsidR="00000000" w:rsidDel="00000000" w:rsidP="00000000" w:rsidRDefault="00000000" w:rsidRPr="00000000" w14:paraId="00000028">
      <w:pPr>
        <w:rPr>
          <w:rFonts w:ascii="Garamond" w:cs="Garamond" w:eastAsia="Garamond" w:hAnsi="Garamond"/>
        </w:rPr>
      </w:pPr>
      <w:r w:rsidDel="00000000" w:rsidR="00000000" w:rsidRPr="00000000">
        <w:rPr>
          <w:rFonts w:ascii="Garamond" w:cs="Garamond" w:eastAsia="Garamond" w:hAnsi="Garamond"/>
          <w:rtl w:val="0"/>
        </w:rPr>
        <w:t xml:space="preserve">Si allegano: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Fattura n. __________ del _________ pari a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____________ iva compresa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relativa ai servizi di pulizia mensili e relativo dettaglio di calcolo inviato dalla ditta;</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Fattura n. __________ del _________ pari a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 iva compresa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relativa ai servizi di decoro della scuola (scuole belle) e relativo dettaglio di calcolo inviato dalla ditta;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Capitolato tecnico della convenzione Consip</w:t>
      </w:r>
    </w:p>
    <w:p w:rsidR="00000000" w:rsidDel="00000000" w:rsidP="00000000" w:rsidRDefault="00000000" w:rsidRPr="00000000" w14:paraId="0000002C">
      <w:pPr>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D">
      <w:pPr>
        <w:spacing w:after="0" w:line="240" w:lineRule="auto"/>
        <w:ind w:left="4247" w:firstLine="0"/>
        <w:jc w:val="both"/>
        <w:rPr>
          <w:i w:val="1"/>
          <w:sz w:val="20"/>
          <w:szCs w:val="20"/>
        </w:rPr>
      </w:pPr>
      <w:r w:rsidDel="00000000" w:rsidR="00000000" w:rsidRPr="00000000">
        <w:rPr>
          <w:i w:val="1"/>
          <w:sz w:val="20"/>
          <w:szCs w:val="20"/>
          <w:rtl w:val="0"/>
        </w:rPr>
        <w:t xml:space="preserve">Il Dirigente Scolastico</w:t>
      </w:r>
    </w:p>
    <w:p w:rsidR="00000000" w:rsidDel="00000000" w:rsidP="00000000" w:rsidRDefault="00000000" w:rsidRPr="00000000" w14:paraId="0000002E">
      <w:pPr>
        <w:spacing w:after="0" w:line="240" w:lineRule="auto"/>
        <w:ind w:left="4247" w:firstLine="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F">
      <w:pPr>
        <w:jc w:val="both"/>
        <w:rPr>
          <w:i w:val="1"/>
        </w:rPr>
      </w:pPr>
      <w:r w:rsidDel="00000000" w:rsidR="00000000" w:rsidRPr="00000000">
        <w:rPr>
          <w:rtl w:val="0"/>
        </w:rPr>
      </w:r>
    </w:p>
    <w:p w:rsidR="00000000" w:rsidDel="00000000" w:rsidP="00000000" w:rsidRDefault="00000000" w:rsidRPr="00000000" w14:paraId="00000030">
      <w:pPr>
        <w:jc w:val="both"/>
        <w:rPr>
          <w:i w:val="1"/>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i w:val="1"/>
          <w:sz w:val="20"/>
          <w:szCs w:val="20"/>
          <w:rtl w:val="0"/>
        </w:rPr>
        <w:t xml:space="preserve">*(Documento informatico firmato digitalmente ai sensi del D. Lgs 82/2005 s. m. i. e norme collegate, il quale sostituisce il documento cartaceo e la firma autografa)</w:t>
      </w:r>
      <w:r w:rsidDel="00000000" w:rsidR="00000000" w:rsidRPr="00000000">
        <w:rPr>
          <w:rtl w:val="0"/>
        </w:rPr>
      </w:r>
    </w:p>
    <w:sectPr>
      <w:headerReference r:id="rId9" w:type="default"/>
      <w:footerReference r:id="rId10" w:type="default"/>
      <w:pgSz w:h="16838" w:w="11906"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-487044</wp:posOffset>
              </wp:positionH>
              <wp:positionV relativeFrom="paragraph">
                <wp:posOffset>49530</wp:posOffset>
              </wp:positionV>
              <wp:extent cx="957580" cy="396240"/>
              <wp:effectExtent b="6350" l="0" r="0" t="0"/>
              <wp:wrapSquare wrapText="bothSides" distB="0" distT="0" distL="114300" distR="114300"/>
              <wp:docPr id="4" name=""/>
              <a:graphic>
                <a:graphicData uri="http://schemas.microsoft.com/office/word/2010/wordprocessingShape">
                  <wps:wsp>
                    <wps:cNvSpPr txBox="1">
                      <a:spLocks/>
                    </wps:cNvSpPr>
                    <wps:spPr bwMode="auto">
                      <a:xfrm>
                        <a:off x="0" y="0"/>
                        <a:ext cx="957580" cy="396240"/>
                      </a:xfrm>
                      <a:prstGeom prst="rect">
                        <a:avLst/>
                      </a:prstGeom>
                      <a:solidFill>
                        <a:srgbClr val="FFFFFF"/>
                      </a:solidFill>
                      <a:ln w="9525">
                        <a:solidFill>
                          <a:srgbClr val="FFFFFF"/>
                        </a:solidFill>
                        <a:miter lim="800000"/>
                        <a:headEnd/>
                        <a:tailEnd/>
                      </a:ln>
                    </wps:spPr>
                    <wps:txbx>
                      <w:txbxContent>
                        <w:p w:rsidR="00230853" w:rsidDel="00000000" w:rsidP="00894259" w:rsidRDefault="00230853" w:rsidRPr="004F7698">
                          <w:pPr>
                            <w:pStyle w:val="Pidipagina"/>
                            <w:rPr>
                              <w:smallCaps w:val="1"/>
                              <w:noProof w:val="1"/>
                              <w:color w:val="000000"/>
                            </w:rPr>
                          </w:pP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-487044</wp:posOffset>
              </wp:positionH>
              <wp:positionV relativeFrom="paragraph">
                <wp:posOffset>49530</wp:posOffset>
              </wp:positionV>
              <wp:extent cx="957580" cy="40259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57580" cy="402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5480685</wp:posOffset>
              </wp:positionH>
              <wp:positionV relativeFrom="paragraph">
                <wp:posOffset>-64769</wp:posOffset>
              </wp:positionV>
              <wp:extent cx="1126490" cy="622300"/>
              <wp:effectExtent b="8255" l="0" r="0" t="0"/>
              <wp:wrapSquare wrapText="bothSides" distB="0" distT="0" distL="114300" distR="114300"/>
              <wp:docPr id="6" name=""/>
              <a:graphic>
                <a:graphicData uri="http://schemas.microsoft.com/office/word/2010/wordprocessingShape">
                  <wps:wsp>
                    <wps:cNvSpPr txBox="1">
                      <a:spLocks/>
                    </wps:cNvSpPr>
                    <wps:spPr bwMode="auto">
                      <a:xfrm>
                        <a:off x="0" y="0"/>
                        <a:ext cx="1126490" cy="622300"/>
                      </a:xfrm>
                      <a:prstGeom prst="rect">
                        <a:avLst/>
                      </a:prstGeom>
                      <a:solidFill>
                        <a:srgbClr val="FFFFFF"/>
                      </a:solidFill>
                      <a:ln w="9525">
                        <a:solidFill>
                          <a:srgbClr val="FFFFFF"/>
                        </a:solidFill>
                        <a:miter lim="800000"/>
                        <a:headEnd/>
                        <a:tailEnd/>
                      </a:ln>
                    </wps:spPr>
                    <wps:txbx>
                      <w:txbxContent>
                        <w:p w:rsidR="00230853" w:rsidDel="00000000" w:rsidP="00894259" w:rsidRDefault="00230853" w:rsidRPr="00605CA1">
                          <w:pPr>
                            <w:pStyle w:val="Pidipagina"/>
                          </w:pP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5480685</wp:posOffset>
              </wp:positionH>
              <wp:positionV relativeFrom="paragraph">
                <wp:posOffset>-64769</wp:posOffset>
              </wp:positionV>
              <wp:extent cx="1126490" cy="63055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126490" cy="63055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4568190</wp:posOffset>
              </wp:positionH>
              <wp:positionV relativeFrom="paragraph">
                <wp:posOffset>-97154</wp:posOffset>
              </wp:positionV>
              <wp:extent cx="804545" cy="713105"/>
              <wp:effectExtent b="0" l="0" r="0" t="0"/>
              <wp:wrapSquare wrapText="bothSides" distB="0" distT="0" distL="114300" distR="114300"/>
              <wp:docPr id="1" name=""/>
              <a:graphic>
                <a:graphicData uri="http://schemas.microsoft.com/office/word/2010/wordprocessingShape">
                  <wps:wsp>
                    <wps:cNvSpPr txBox="1">
                      <a:spLocks/>
                    </wps:cNvSpPr>
                    <wps:spPr bwMode="auto">
                      <a:xfrm>
                        <a:off x="0" y="0"/>
                        <a:ext cx="804545" cy="713105"/>
                      </a:xfrm>
                      <a:prstGeom prst="rect">
                        <a:avLst/>
                      </a:prstGeom>
                      <a:solidFill>
                        <a:srgbClr val="FFFFFF"/>
                      </a:solidFill>
                      <a:ln w="9525">
                        <a:solidFill>
                          <a:srgbClr val="FFFFFF"/>
                        </a:solidFill>
                        <a:miter lim="800000"/>
                        <a:headEnd/>
                        <a:tailEnd/>
                      </a:ln>
                    </wps:spPr>
                    <wps:txbx>
                      <w:txbxContent>
                        <w:p w:rsidR="00230853" w:rsidDel="00000000" w:rsidP="00894259" w:rsidRDefault="00230853" w:rsidRPr="00761E71">
                          <w:pPr>
                            <w:pStyle w:val="Pidipagina"/>
                          </w:pP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4568190</wp:posOffset>
              </wp:positionH>
              <wp:positionV relativeFrom="paragraph">
                <wp:posOffset>-97154</wp:posOffset>
              </wp:positionV>
              <wp:extent cx="804545" cy="7131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04545" cy="71310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3460750</wp:posOffset>
              </wp:positionH>
              <wp:positionV relativeFrom="paragraph">
                <wp:posOffset>-53338</wp:posOffset>
              </wp:positionV>
              <wp:extent cx="1153160" cy="605155"/>
              <wp:effectExtent b="0" l="0" r="0" t="0"/>
              <wp:wrapSquare wrapText="bothSides" distB="0" distT="0" distL="114300" distR="114300"/>
              <wp:docPr id="5" name=""/>
              <a:graphic>
                <a:graphicData uri="http://schemas.microsoft.com/office/word/2010/wordprocessingShape">
                  <wps:wsp>
                    <wps:cNvSpPr txBox="1">
                      <a:spLocks/>
                    </wps:cNvSpPr>
                    <wps:spPr bwMode="auto">
                      <a:xfrm>
                        <a:off x="0" y="0"/>
                        <a:ext cx="1153160" cy="605155"/>
                      </a:xfrm>
                      <a:prstGeom prst="rect">
                        <a:avLst/>
                      </a:prstGeom>
                      <a:solidFill>
                        <a:srgbClr val="FFFFFF"/>
                      </a:solidFill>
                      <a:ln w="9525">
                        <a:solidFill>
                          <a:srgbClr val="FFFFFF"/>
                        </a:solidFill>
                        <a:miter lim="800000"/>
                        <a:headEnd/>
                        <a:tailEnd/>
                      </a:ln>
                    </wps:spPr>
                    <wps:txbx>
                      <w:txbxContent>
                        <w:p w:rsidR="00230853" w:rsidDel="00000000" w:rsidP="00894259" w:rsidRDefault="00230853" w:rsidRPr="008D580A">
                          <w:pPr>
                            <w:pStyle w:val="Pidipagina"/>
                          </w:pP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3460750</wp:posOffset>
              </wp:positionH>
              <wp:positionV relativeFrom="paragraph">
                <wp:posOffset>-53338</wp:posOffset>
              </wp:positionV>
              <wp:extent cx="1153160" cy="60515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153160" cy="60515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3735070</wp:posOffset>
              </wp:positionH>
              <wp:positionV relativeFrom="paragraph">
                <wp:posOffset>-44449</wp:posOffset>
              </wp:positionV>
              <wp:extent cx="713105" cy="601980"/>
              <wp:effectExtent b="8255" l="0" r="0" t="0"/>
              <wp:wrapSquare wrapText="bothSides" distB="0" distT="0" distL="114300" distR="114300"/>
              <wp:docPr id="3" name=""/>
              <a:graphic>
                <a:graphicData uri="http://schemas.microsoft.com/office/word/2010/wordprocessingShape">
                  <wps:wsp>
                    <wps:cNvSpPr txBox="1">
                      <a:spLocks/>
                    </wps:cNvSpPr>
                    <wps:spPr bwMode="auto">
                      <a:xfrm>
                        <a:off x="0" y="0"/>
                        <a:ext cx="713105" cy="601980"/>
                      </a:xfrm>
                      <a:prstGeom prst="rect">
                        <a:avLst/>
                      </a:prstGeom>
                      <a:solidFill>
                        <a:srgbClr val="FFFFFF"/>
                      </a:solidFill>
                      <a:ln w="9525">
                        <a:solidFill>
                          <a:srgbClr val="FFFFFF"/>
                        </a:solidFill>
                        <a:miter lim="800000"/>
                        <a:headEnd/>
                        <a:tailEnd/>
                      </a:ln>
                    </wps:spPr>
                    <wps:txbx>
                      <w:txbxContent>
                        <w:p w:rsidR="00230853" w:rsidDel="00000000" w:rsidP="00894259" w:rsidRDefault="00230853" w:rsidRPr="00B34C7D">
                          <w:pPr>
                            <w:pStyle w:val="Pidipagina"/>
                          </w:pP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3735070</wp:posOffset>
              </wp:positionH>
              <wp:positionV relativeFrom="paragraph">
                <wp:posOffset>-44449</wp:posOffset>
              </wp:positionV>
              <wp:extent cx="713105" cy="61023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713105" cy="61023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2962910</wp:posOffset>
              </wp:positionH>
              <wp:positionV relativeFrom="paragraph">
                <wp:posOffset>-3174</wp:posOffset>
              </wp:positionV>
              <wp:extent cx="676275" cy="560705"/>
              <wp:effectExtent b="0" l="0" r="0" t="0"/>
              <wp:wrapNone/>
              <wp:docPr id="2" name=""/>
              <a:graphic>
                <a:graphicData uri="http://schemas.microsoft.com/office/word/2010/wordprocessingShape">
                  <wps:wsp>
                    <wps:cNvSpPr txBox="1">
                      <a:spLocks/>
                    </wps:cNvSpPr>
                    <wps:spPr bwMode="auto">
                      <a:xfrm>
                        <a:off x="0" y="0"/>
                        <a:ext cx="676275" cy="560705"/>
                      </a:xfrm>
                      <a:prstGeom prst="rect">
                        <a:avLst/>
                      </a:prstGeom>
                      <a:solidFill>
                        <a:srgbClr val="FFFFFF"/>
                      </a:solidFill>
                      <a:ln>
                        <a:noFill/>
                      </a:ln>
                      <a:extLst>
                        <a:ext uri="{91240B29-F687-4F45-9708-019B960494DF}"/>
                      </a:extLst>
                    </wps:spPr>
                    <wps:txbx>
                      <w:txbxContent>
                        <w:p w:rsidR="00230853" w:rsidDel="00000000" w:rsidP="00000000" w:rsidRDefault="00230853" w:rsidRPr="00000000"/>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2962910</wp:posOffset>
              </wp:positionH>
              <wp:positionV relativeFrom="paragraph">
                <wp:posOffset>-3174</wp:posOffset>
              </wp:positionV>
              <wp:extent cx="676275" cy="56070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76275" cy="5607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ppr@postacert.istruzione.it" TargetMode="External"/><Relationship Id="rId7" Type="http://schemas.openxmlformats.org/officeDocument/2006/relationships/hyperlink" Target="mailto:uspba@postacert.istruzione.it" TargetMode="External"/><Relationship Id="rId8" Type="http://schemas.openxmlformats.org/officeDocument/2006/relationships/hyperlink" Target="mailto:drpu@postacert.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1.png"/><Relationship Id="rId4" Type="http://schemas.openxmlformats.org/officeDocument/2006/relationships/image" Target="media/image5.png"/><Relationship Id="rId5" Type="http://schemas.openxmlformats.org/officeDocument/2006/relationships/image" Target="media/image3.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